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1DDB" w14:textId="73493EE5" w:rsidR="001C475A" w:rsidRPr="001C475A" w:rsidRDefault="001C475A" w:rsidP="001C475A">
      <w:pPr>
        <w:pStyle w:val="Encabezado"/>
        <w:tabs>
          <w:tab w:val="clear" w:pos="4680"/>
          <w:tab w:val="left" w:pos="3240"/>
          <w:tab w:val="left" w:pos="343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A8766" wp14:editId="29083AD1">
            <wp:simplePos x="0" y="0"/>
            <wp:positionH relativeFrom="column">
              <wp:posOffset>419100</wp:posOffset>
            </wp:positionH>
            <wp:positionV relativeFrom="page">
              <wp:posOffset>771525</wp:posOffset>
            </wp:positionV>
            <wp:extent cx="1209675" cy="1293495"/>
            <wp:effectExtent l="0" t="0" r="9525" b="1905"/>
            <wp:wrapSquare wrapText="bothSides"/>
            <wp:docPr id="4" name="Picture 4" descr="C:\Users\Irisdejesus\AppData\Local\Microsoft\Windows\INetCacheContent.Word\RU LOGO alta resolu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dejesus\AppData\Local\Microsoft\Windows\INetCacheContent.Word\RU LOGO alta resoluc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75A">
        <w:rPr>
          <w:b/>
          <w:sz w:val="28"/>
          <w:szCs w:val="28"/>
        </w:rPr>
        <w:t>Revelation University Inc.</w:t>
      </w:r>
    </w:p>
    <w:p w14:paraId="00B25EE3" w14:textId="77777777" w:rsidR="001C475A" w:rsidRDefault="001C475A" w:rsidP="001C475A">
      <w:pPr>
        <w:pStyle w:val="NormalWeb"/>
        <w:spacing w:before="0" w:beforeAutospacing="0" w:after="0"/>
      </w:pPr>
      <w:r>
        <w:t>10658 SW 186</w:t>
      </w:r>
      <w:r w:rsidRPr="0025158B">
        <w:rPr>
          <w:vertAlign w:val="superscript"/>
        </w:rPr>
        <w:t>th</w:t>
      </w:r>
      <w:r>
        <w:t xml:space="preserve"> Street</w:t>
      </w:r>
    </w:p>
    <w:p w14:paraId="55EED58C" w14:textId="77777777" w:rsidR="001C475A" w:rsidRPr="002C42C2" w:rsidRDefault="001C475A" w:rsidP="001C475A">
      <w:pPr>
        <w:pStyle w:val="NormalWeb"/>
        <w:spacing w:before="0" w:beforeAutospacing="0" w:after="0"/>
        <w:rPr>
          <w:lang w:val="es-ES"/>
        </w:rPr>
      </w:pPr>
      <w:r w:rsidRPr="002C42C2">
        <w:rPr>
          <w:lang w:val="es-ES"/>
        </w:rPr>
        <w:t>Miami, Florida 33157</w:t>
      </w:r>
    </w:p>
    <w:p w14:paraId="468346B5" w14:textId="77777777" w:rsidR="001C475A" w:rsidRPr="0025158B" w:rsidRDefault="001C475A" w:rsidP="001C475A">
      <w:pPr>
        <w:pStyle w:val="NormalWeb"/>
        <w:spacing w:before="0" w:beforeAutospacing="0" w:after="0"/>
        <w:rPr>
          <w:lang w:val="es-ES"/>
        </w:rPr>
      </w:pPr>
      <w:r w:rsidRPr="0025158B">
        <w:rPr>
          <w:lang w:val="es-ES"/>
        </w:rPr>
        <w:t>(305) 969-9448 Fax: (305) 969-9748</w:t>
      </w:r>
    </w:p>
    <w:p w14:paraId="353C73CF" w14:textId="77777777" w:rsidR="001C475A" w:rsidRPr="0025158B" w:rsidRDefault="001C475A" w:rsidP="001C475A">
      <w:pPr>
        <w:pStyle w:val="NormalWeb"/>
        <w:spacing w:before="0" w:beforeAutospacing="0" w:after="0"/>
        <w:rPr>
          <w:lang w:val="es-ES"/>
        </w:rPr>
      </w:pPr>
      <w:r w:rsidRPr="0025158B">
        <w:rPr>
          <w:lang w:val="es-ES"/>
        </w:rPr>
        <w:t>www.revelationuniversity.us</w:t>
      </w:r>
    </w:p>
    <w:p w14:paraId="6B338ECF" w14:textId="77777777" w:rsidR="001C475A" w:rsidRPr="002C42C2" w:rsidRDefault="001C475A" w:rsidP="001C475A">
      <w:pPr>
        <w:pStyle w:val="NormalWeb"/>
        <w:spacing w:before="0" w:beforeAutospacing="0" w:after="0"/>
        <w:jc w:val="both"/>
        <w:rPr>
          <w:bCs/>
          <w:lang w:val="es-ES"/>
        </w:rPr>
      </w:pPr>
    </w:p>
    <w:p w14:paraId="167DF54B" w14:textId="77777777" w:rsidR="001C475A" w:rsidRPr="006C5BBB" w:rsidRDefault="001C475A" w:rsidP="001C475A">
      <w:pPr>
        <w:tabs>
          <w:tab w:val="left" w:pos="3435"/>
        </w:tabs>
        <w:rPr>
          <w:b/>
          <w:sz w:val="48"/>
          <w:szCs w:val="48"/>
          <w:lang w:val="es-419"/>
        </w:rPr>
      </w:pPr>
      <w:bookmarkStart w:id="0" w:name="_GoBack"/>
      <w:bookmarkEnd w:id="0"/>
    </w:p>
    <w:p w14:paraId="616FA66E" w14:textId="3BC52DE1" w:rsidR="00243A17" w:rsidRPr="004F18C1" w:rsidRDefault="00030C10" w:rsidP="001C475A">
      <w:pPr>
        <w:tabs>
          <w:tab w:val="left" w:pos="3435"/>
        </w:tabs>
        <w:jc w:val="center"/>
        <w:rPr>
          <w:b/>
          <w:sz w:val="48"/>
          <w:szCs w:val="48"/>
        </w:rPr>
      </w:pPr>
      <w:r w:rsidRPr="004F18C1">
        <w:rPr>
          <w:b/>
          <w:sz w:val="48"/>
          <w:szCs w:val="48"/>
        </w:rPr>
        <w:t>NEWS RELEASE</w:t>
      </w:r>
    </w:p>
    <w:p w14:paraId="1350A959" w14:textId="77777777" w:rsidR="00030C10" w:rsidRDefault="00030C10" w:rsidP="00030C10">
      <w:pPr>
        <w:tabs>
          <w:tab w:val="left" w:pos="3435"/>
        </w:tabs>
      </w:pPr>
      <w:r>
        <w:rPr>
          <w:rFonts w:ascii="Arial" w:hAnsi="Arial" w:cs="Arial"/>
          <w:noProof/>
          <w:color w:val="1020D0"/>
          <w:sz w:val="20"/>
        </w:rPr>
        <w:drawing>
          <wp:inline distT="0" distB="0" distL="0" distR="0" wp14:anchorId="76EA7034" wp14:editId="1ADF709B">
            <wp:extent cx="1304305" cy="1134745"/>
            <wp:effectExtent l="0" t="0" r="0" b="8255"/>
            <wp:docPr id="1" name="Picture 1" descr="https://tse1.mm.bing.net/th?&amp;id=OIP.M9fc6ce329d74f0e581685326e1282520o0&amp;w=300&amp;h=261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9fc6ce329d74f0e581685326e1282520o0&amp;w=300&amp;h=261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96" cy="11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87D7794" w14:textId="0B2D2F2D" w:rsidR="00030C10" w:rsidRPr="004F18C1" w:rsidRDefault="006C5BBB" w:rsidP="00BC4BCC">
      <w:pPr>
        <w:tabs>
          <w:tab w:val="left" w:pos="34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Revelation University Inc.</w:t>
      </w:r>
      <w:r w:rsidR="00952AF3">
        <w:rPr>
          <w:b/>
          <w:sz w:val="44"/>
          <w:szCs w:val="44"/>
        </w:rPr>
        <w:t xml:space="preserve"> </w:t>
      </w:r>
      <w:r w:rsidR="00030C10" w:rsidRPr="004F18C1">
        <w:rPr>
          <w:b/>
          <w:sz w:val="44"/>
          <w:szCs w:val="44"/>
        </w:rPr>
        <w:t>is offering CPR – Basic Life Support for Health Care Providers!!</w:t>
      </w:r>
    </w:p>
    <w:p w14:paraId="20611DBE" w14:textId="77777777" w:rsidR="00030C10" w:rsidRPr="00030C10" w:rsidRDefault="00030C10" w:rsidP="00A837A7">
      <w:pPr>
        <w:tabs>
          <w:tab w:val="left" w:pos="3435"/>
        </w:tabs>
        <w:rPr>
          <w:sz w:val="28"/>
          <w:szCs w:val="28"/>
        </w:rPr>
      </w:pPr>
    </w:p>
    <w:p w14:paraId="48BEC59C" w14:textId="77777777" w:rsidR="00030C10" w:rsidRDefault="00030C10" w:rsidP="00A837A7">
      <w:pPr>
        <w:tabs>
          <w:tab w:val="left" w:pos="3435"/>
        </w:tabs>
        <w:rPr>
          <w:sz w:val="28"/>
          <w:szCs w:val="28"/>
        </w:rPr>
      </w:pPr>
      <w:r w:rsidRPr="00030C10">
        <w:rPr>
          <w:sz w:val="28"/>
          <w:szCs w:val="28"/>
        </w:rPr>
        <w:t xml:space="preserve">As </w:t>
      </w:r>
      <w:r w:rsidR="00BC4BCC">
        <w:rPr>
          <w:sz w:val="28"/>
          <w:szCs w:val="28"/>
        </w:rPr>
        <w:t xml:space="preserve">certified and </w:t>
      </w:r>
      <w:r w:rsidRPr="00030C10">
        <w:rPr>
          <w:sz w:val="28"/>
          <w:szCs w:val="28"/>
        </w:rPr>
        <w:t>approved American Heart Association</w:t>
      </w:r>
      <w:r>
        <w:rPr>
          <w:sz w:val="28"/>
          <w:szCs w:val="28"/>
        </w:rPr>
        <w:t xml:space="preserve"> Instructor</w:t>
      </w:r>
      <w:r w:rsidR="004702F5">
        <w:rPr>
          <w:sz w:val="28"/>
          <w:szCs w:val="28"/>
        </w:rPr>
        <w:t xml:space="preserve">, </w:t>
      </w:r>
      <w:r w:rsidRPr="00030C10">
        <w:rPr>
          <w:sz w:val="28"/>
          <w:szCs w:val="28"/>
        </w:rPr>
        <w:t xml:space="preserve">we are offering </w:t>
      </w:r>
      <w:r w:rsidR="00BC4BCC" w:rsidRPr="00030C10">
        <w:rPr>
          <w:sz w:val="28"/>
          <w:szCs w:val="28"/>
        </w:rPr>
        <w:t>th</w:t>
      </w:r>
      <w:r w:rsidR="00BC4BCC">
        <w:rPr>
          <w:sz w:val="28"/>
          <w:szCs w:val="28"/>
        </w:rPr>
        <w:t xml:space="preserve">e </w:t>
      </w:r>
      <w:r w:rsidR="00BC4BCC" w:rsidRPr="00030C10">
        <w:rPr>
          <w:sz w:val="28"/>
          <w:szCs w:val="28"/>
        </w:rPr>
        <w:t>course</w:t>
      </w:r>
      <w:r w:rsidRPr="00030C10">
        <w:rPr>
          <w:sz w:val="28"/>
          <w:szCs w:val="28"/>
        </w:rPr>
        <w:t xml:space="preserve"> so you may be in compliance with your health care profession. Although there are many providers</w:t>
      </w:r>
      <w:r w:rsidR="00BC4BCC">
        <w:rPr>
          <w:sz w:val="28"/>
          <w:szCs w:val="28"/>
        </w:rPr>
        <w:t xml:space="preserve"> for BLS</w:t>
      </w:r>
      <w:r w:rsidRPr="00030C10">
        <w:rPr>
          <w:sz w:val="28"/>
          <w:szCs w:val="28"/>
        </w:rPr>
        <w:t xml:space="preserve">, American Heart Association is now the most credible and acceptable for those working in </w:t>
      </w:r>
      <w:r>
        <w:rPr>
          <w:sz w:val="28"/>
          <w:szCs w:val="28"/>
        </w:rPr>
        <w:t xml:space="preserve">health care, </w:t>
      </w:r>
      <w:r w:rsidR="00BC4BCC">
        <w:rPr>
          <w:sz w:val="28"/>
          <w:szCs w:val="28"/>
        </w:rPr>
        <w:t>specifically</w:t>
      </w:r>
      <w:r>
        <w:rPr>
          <w:sz w:val="28"/>
          <w:szCs w:val="28"/>
        </w:rPr>
        <w:t xml:space="preserve">, </w:t>
      </w:r>
      <w:r w:rsidRPr="00030C10">
        <w:rPr>
          <w:sz w:val="28"/>
          <w:szCs w:val="28"/>
        </w:rPr>
        <w:t xml:space="preserve">hospitals, hospice, and </w:t>
      </w:r>
      <w:r>
        <w:rPr>
          <w:sz w:val="28"/>
          <w:szCs w:val="28"/>
        </w:rPr>
        <w:t xml:space="preserve">those </w:t>
      </w:r>
      <w:r w:rsidRPr="00030C10">
        <w:rPr>
          <w:sz w:val="28"/>
          <w:szCs w:val="28"/>
        </w:rPr>
        <w:t xml:space="preserve">performing clinical and public service work. </w:t>
      </w:r>
    </w:p>
    <w:p w14:paraId="59AFC55E" w14:textId="77777777" w:rsidR="00030C10" w:rsidRDefault="00030C10" w:rsidP="00A837A7">
      <w:pPr>
        <w:tabs>
          <w:tab w:val="left" w:pos="3435"/>
        </w:tabs>
        <w:rPr>
          <w:sz w:val="28"/>
          <w:szCs w:val="28"/>
        </w:rPr>
      </w:pPr>
    </w:p>
    <w:p w14:paraId="47337CDE" w14:textId="77777777" w:rsidR="00030C10" w:rsidRPr="00030C10" w:rsidRDefault="00030C10" w:rsidP="00A837A7">
      <w:pPr>
        <w:tabs>
          <w:tab w:val="left" w:pos="3435"/>
        </w:tabs>
        <w:rPr>
          <w:sz w:val="28"/>
          <w:szCs w:val="28"/>
        </w:rPr>
      </w:pPr>
      <w:r w:rsidRPr="00030C10">
        <w:rPr>
          <w:sz w:val="28"/>
          <w:szCs w:val="28"/>
        </w:rPr>
        <w:t>So don’</w:t>
      </w:r>
      <w:r>
        <w:rPr>
          <w:sz w:val="28"/>
          <w:szCs w:val="28"/>
        </w:rPr>
        <w:t>t miss out</w:t>
      </w:r>
      <w:r w:rsidRPr="00030C10">
        <w:rPr>
          <w:sz w:val="28"/>
          <w:szCs w:val="28"/>
        </w:rPr>
        <w:t xml:space="preserve"> – obtain your credible CPR -BLS Training now. </w:t>
      </w:r>
      <w:r w:rsidR="00BC4BCC">
        <w:rPr>
          <w:sz w:val="28"/>
          <w:szCs w:val="28"/>
        </w:rPr>
        <w:t xml:space="preserve"> </w:t>
      </w:r>
      <w:r w:rsidR="00BC4BCC" w:rsidRPr="00BC4BCC">
        <w:rPr>
          <w:b/>
          <w:sz w:val="28"/>
          <w:szCs w:val="28"/>
        </w:rPr>
        <w:t>Our fees:</w:t>
      </w:r>
      <w:r w:rsidR="00BC4BCC">
        <w:rPr>
          <w:sz w:val="28"/>
          <w:szCs w:val="28"/>
        </w:rPr>
        <w:t xml:space="preserve"> </w:t>
      </w:r>
    </w:p>
    <w:p w14:paraId="1D4A22B3" w14:textId="77777777" w:rsidR="00030C10" w:rsidRPr="00030C10" w:rsidRDefault="00030C10" w:rsidP="00A837A7">
      <w:pPr>
        <w:tabs>
          <w:tab w:val="left" w:pos="3435"/>
        </w:tabs>
        <w:rPr>
          <w:sz w:val="28"/>
          <w:szCs w:val="28"/>
        </w:rPr>
      </w:pPr>
    </w:p>
    <w:p w14:paraId="4021DC88" w14:textId="3B4F5C7A" w:rsidR="00030C10" w:rsidRPr="00BC4BCC" w:rsidRDefault="00430910" w:rsidP="0022434D">
      <w:pPr>
        <w:pStyle w:val="Prrafodelista"/>
        <w:numPr>
          <w:ilvl w:val="0"/>
          <w:numId w:val="1"/>
        </w:num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$</w:t>
      </w:r>
      <w:r w:rsidR="00593079">
        <w:rPr>
          <w:sz w:val="28"/>
          <w:szCs w:val="28"/>
        </w:rPr>
        <w:t>70</w:t>
      </w:r>
      <w:r w:rsidR="00030C10" w:rsidRPr="00BC4BCC">
        <w:rPr>
          <w:sz w:val="28"/>
          <w:szCs w:val="28"/>
        </w:rPr>
        <w:t xml:space="preserve">.00 </w:t>
      </w:r>
      <w:r w:rsidR="00BC4BCC">
        <w:rPr>
          <w:sz w:val="28"/>
          <w:szCs w:val="28"/>
        </w:rPr>
        <w:t xml:space="preserve">- </w:t>
      </w:r>
      <w:r w:rsidR="00030C10" w:rsidRPr="00BC4BCC">
        <w:rPr>
          <w:sz w:val="28"/>
          <w:szCs w:val="28"/>
        </w:rPr>
        <w:t>Renewals – must not have credentials expire</w:t>
      </w:r>
      <w:r w:rsidR="00BC4BCC" w:rsidRPr="00BC4BCC">
        <w:rPr>
          <w:sz w:val="28"/>
          <w:szCs w:val="28"/>
        </w:rPr>
        <w:t>d</w:t>
      </w:r>
      <w:r w:rsidR="00030C10" w:rsidRPr="00BC4BCC">
        <w:rPr>
          <w:sz w:val="28"/>
          <w:szCs w:val="28"/>
        </w:rPr>
        <w:t xml:space="preserve"> for more than 3 months</w:t>
      </w:r>
      <w:r w:rsidR="00BC4BCC">
        <w:rPr>
          <w:sz w:val="28"/>
          <w:szCs w:val="28"/>
        </w:rPr>
        <w:t xml:space="preserve"> to qualify</w:t>
      </w:r>
      <w:r w:rsidR="00030C10" w:rsidRPr="00BC4BCC">
        <w:rPr>
          <w:sz w:val="28"/>
          <w:szCs w:val="28"/>
        </w:rPr>
        <w:t xml:space="preserve">. </w:t>
      </w:r>
      <w:r w:rsidR="00BC4BCC">
        <w:rPr>
          <w:sz w:val="28"/>
          <w:szCs w:val="28"/>
        </w:rPr>
        <w:t xml:space="preserve">A two-hour class. </w:t>
      </w:r>
      <w:r w:rsidR="00030C10" w:rsidRPr="00BC4BCC">
        <w:rPr>
          <w:sz w:val="28"/>
          <w:szCs w:val="28"/>
        </w:rPr>
        <w:t>Credentials will be valid for two years</w:t>
      </w:r>
      <w:r w:rsidR="00BC4BCC">
        <w:rPr>
          <w:sz w:val="28"/>
          <w:szCs w:val="28"/>
        </w:rPr>
        <w:t xml:space="preserve">. </w:t>
      </w:r>
    </w:p>
    <w:p w14:paraId="6E162D63" w14:textId="77777777" w:rsidR="00030C10" w:rsidRPr="00030C10" w:rsidRDefault="00030C10" w:rsidP="00A837A7">
      <w:pPr>
        <w:tabs>
          <w:tab w:val="left" w:pos="3435"/>
        </w:tabs>
        <w:rPr>
          <w:sz w:val="28"/>
          <w:szCs w:val="28"/>
        </w:rPr>
      </w:pPr>
    </w:p>
    <w:p w14:paraId="63D822F4" w14:textId="11C0A241" w:rsidR="00030C10" w:rsidRPr="00BC4BCC" w:rsidRDefault="00030C10" w:rsidP="00BC4BCC">
      <w:pPr>
        <w:pStyle w:val="Prrafodelista"/>
        <w:numPr>
          <w:ilvl w:val="0"/>
          <w:numId w:val="1"/>
        </w:numPr>
        <w:tabs>
          <w:tab w:val="left" w:pos="3435"/>
        </w:tabs>
        <w:rPr>
          <w:sz w:val="28"/>
          <w:szCs w:val="28"/>
        </w:rPr>
      </w:pPr>
      <w:r w:rsidRPr="00BC4BCC">
        <w:rPr>
          <w:sz w:val="28"/>
          <w:szCs w:val="28"/>
        </w:rPr>
        <w:t>$</w:t>
      </w:r>
      <w:r w:rsidR="00593079">
        <w:rPr>
          <w:sz w:val="28"/>
          <w:szCs w:val="28"/>
        </w:rPr>
        <w:t>80</w:t>
      </w:r>
      <w:r w:rsidRPr="00BC4BCC">
        <w:rPr>
          <w:sz w:val="28"/>
          <w:szCs w:val="28"/>
        </w:rPr>
        <w:t xml:space="preserve">.00 – Initial </w:t>
      </w:r>
      <w:r w:rsidR="00BC4BCC">
        <w:rPr>
          <w:sz w:val="28"/>
          <w:szCs w:val="28"/>
        </w:rPr>
        <w:t>four-hour c</w:t>
      </w:r>
      <w:r w:rsidRPr="00BC4BCC">
        <w:rPr>
          <w:sz w:val="28"/>
          <w:szCs w:val="28"/>
        </w:rPr>
        <w:t>ourse</w:t>
      </w:r>
      <w:r w:rsidR="00BC4BCC">
        <w:rPr>
          <w:sz w:val="28"/>
          <w:szCs w:val="28"/>
        </w:rPr>
        <w:t>. C</w:t>
      </w:r>
      <w:r w:rsidRPr="00BC4BCC">
        <w:rPr>
          <w:sz w:val="28"/>
          <w:szCs w:val="28"/>
        </w:rPr>
        <w:t xml:space="preserve">redentials will be valid for two years.  </w:t>
      </w:r>
    </w:p>
    <w:p w14:paraId="26A3E876" w14:textId="4280ACE6" w:rsidR="00030C10" w:rsidRPr="00BC4BCC" w:rsidRDefault="00030C10" w:rsidP="00BC4BCC">
      <w:pPr>
        <w:tabs>
          <w:tab w:val="left" w:pos="3435"/>
        </w:tabs>
        <w:jc w:val="center"/>
        <w:rPr>
          <w:b/>
          <w:sz w:val="28"/>
          <w:szCs w:val="28"/>
        </w:rPr>
      </w:pPr>
      <w:r w:rsidRPr="00BC4BCC">
        <w:rPr>
          <w:b/>
          <w:sz w:val="28"/>
          <w:szCs w:val="28"/>
        </w:rPr>
        <w:t>Group Rate no more than 12 People</w:t>
      </w:r>
      <w:r w:rsidR="00BC4BCC" w:rsidRPr="00BC4BCC">
        <w:rPr>
          <w:b/>
          <w:sz w:val="28"/>
          <w:szCs w:val="28"/>
        </w:rPr>
        <w:t xml:space="preserve"> </w:t>
      </w:r>
      <w:r w:rsidRPr="00BC4BCC">
        <w:rPr>
          <w:b/>
          <w:sz w:val="28"/>
          <w:szCs w:val="28"/>
        </w:rPr>
        <w:t xml:space="preserve">at a </w:t>
      </w:r>
      <w:r w:rsidR="006C5BBB" w:rsidRPr="00BC4BCC">
        <w:rPr>
          <w:b/>
          <w:sz w:val="28"/>
          <w:szCs w:val="28"/>
        </w:rPr>
        <w:t>time and</w:t>
      </w:r>
      <w:r w:rsidRPr="00BC4BCC">
        <w:rPr>
          <w:b/>
          <w:sz w:val="28"/>
          <w:szCs w:val="28"/>
        </w:rPr>
        <w:t xml:space="preserve"> must have 12 people.</w:t>
      </w:r>
    </w:p>
    <w:p w14:paraId="7919AE89" w14:textId="77777777" w:rsidR="00030C10" w:rsidRPr="00030C10" w:rsidRDefault="00030C10" w:rsidP="00A837A7">
      <w:pPr>
        <w:tabs>
          <w:tab w:val="left" w:pos="3435"/>
        </w:tabs>
        <w:rPr>
          <w:sz w:val="28"/>
          <w:szCs w:val="28"/>
        </w:rPr>
      </w:pPr>
    </w:p>
    <w:p w14:paraId="6949BC65" w14:textId="120B696C" w:rsidR="00BC4BCC" w:rsidRDefault="00BC4BCC" w:rsidP="00BC4BC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C4BCC">
        <w:rPr>
          <w:sz w:val="28"/>
          <w:szCs w:val="28"/>
        </w:rPr>
        <w:t>$</w:t>
      </w:r>
      <w:r w:rsidR="00593079">
        <w:rPr>
          <w:sz w:val="28"/>
          <w:szCs w:val="28"/>
        </w:rPr>
        <w:t>65</w:t>
      </w:r>
      <w:r w:rsidRPr="00BC4BCC">
        <w:rPr>
          <w:sz w:val="28"/>
          <w:szCs w:val="28"/>
        </w:rPr>
        <w:t>.00 - Renewals –</w:t>
      </w:r>
      <w:r w:rsidRPr="00BC4BCC">
        <w:t xml:space="preserve"> </w:t>
      </w:r>
      <w:r w:rsidRPr="00BC4BCC">
        <w:rPr>
          <w:sz w:val="28"/>
          <w:szCs w:val="28"/>
        </w:rPr>
        <w:t xml:space="preserve">Renewals – must not have credentials expired for more than 3 months to qualify. A two-hour class. Credentials will be valid for two years. </w:t>
      </w:r>
    </w:p>
    <w:p w14:paraId="4CCD6DFE" w14:textId="77777777" w:rsidR="00BC4BCC" w:rsidRPr="00BC4BCC" w:rsidRDefault="00BC4BCC" w:rsidP="004F18C1">
      <w:pPr>
        <w:pStyle w:val="Prrafodelista"/>
        <w:ind w:left="1530"/>
        <w:rPr>
          <w:sz w:val="28"/>
          <w:szCs w:val="28"/>
        </w:rPr>
      </w:pPr>
    </w:p>
    <w:p w14:paraId="00019A6B" w14:textId="1341ED33" w:rsidR="00030C10" w:rsidRPr="00BC4BCC" w:rsidRDefault="00430910" w:rsidP="00BC4BCC">
      <w:pPr>
        <w:pStyle w:val="Prrafodelista"/>
        <w:numPr>
          <w:ilvl w:val="0"/>
          <w:numId w:val="2"/>
        </w:num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$</w:t>
      </w:r>
      <w:r w:rsidR="00593079">
        <w:rPr>
          <w:sz w:val="28"/>
          <w:szCs w:val="28"/>
        </w:rPr>
        <w:t>78</w:t>
      </w:r>
      <w:r>
        <w:rPr>
          <w:sz w:val="28"/>
          <w:szCs w:val="28"/>
        </w:rPr>
        <w:t>.00</w:t>
      </w:r>
      <w:r w:rsidR="00BC4BCC" w:rsidRPr="00BC4BCC">
        <w:rPr>
          <w:sz w:val="28"/>
          <w:szCs w:val="28"/>
        </w:rPr>
        <w:t xml:space="preserve"> – Initial four-hour course. Credentials will be valid for two years.  </w:t>
      </w:r>
    </w:p>
    <w:p w14:paraId="588DB8FC" w14:textId="77777777" w:rsidR="00BC4BCC" w:rsidRDefault="00BC4BCC" w:rsidP="00A837A7">
      <w:pPr>
        <w:tabs>
          <w:tab w:val="left" w:pos="3435"/>
        </w:tabs>
        <w:rPr>
          <w:sz w:val="28"/>
          <w:szCs w:val="28"/>
        </w:rPr>
      </w:pPr>
    </w:p>
    <w:p w14:paraId="733FF016" w14:textId="76A22570" w:rsidR="00430910" w:rsidRDefault="00030C10" w:rsidP="00A837A7">
      <w:pPr>
        <w:tabs>
          <w:tab w:val="left" w:pos="3435"/>
        </w:tabs>
      </w:pPr>
      <w:r w:rsidRPr="00030C10">
        <w:rPr>
          <w:sz w:val="28"/>
          <w:szCs w:val="28"/>
        </w:rPr>
        <w:t>Thank you for choosing our</w:t>
      </w:r>
      <w:r w:rsidR="00BC4BCC">
        <w:rPr>
          <w:sz w:val="28"/>
          <w:szCs w:val="28"/>
        </w:rPr>
        <w:t xml:space="preserve"> organization. </w:t>
      </w:r>
      <w:r w:rsidR="00430910">
        <w:rPr>
          <w:sz w:val="28"/>
          <w:szCs w:val="28"/>
        </w:rPr>
        <w:t xml:space="preserve"> </w:t>
      </w:r>
    </w:p>
    <w:sectPr w:rsidR="00430910" w:rsidSect="00620160">
      <w:headerReference w:type="default" r:id="rId10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5AAA" w14:textId="77777777" w:rsidR="008B23A0" w:rsidRDefault="008B23A0">
      <w:pPr>
        <w:spacing w:line="20" w:lineRule="exact"/>
      </w:pPr>
    </w:p>
  </w:endnote>
  <w:endnote w:type="continuationSeparator" w:id="0">
    <w:p w14:paraId="36A31D3E" w14:textId="77777777" w:rsidR="008B23A0" w:rsidRDefault="008B23A0">
      <w:r>
        <w:t xml:space="preserve"> </w:t>
      </w:r>
    </w:p>
  </w:endnote>
  <w:endnote w:type="continuationNotice" w:id="1">
    <w:p w14:paraId="321AED65" w14:textId="77777777" w:rsidR="008B23A0" w:rsidRDefault="008B23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97EC" w14:textId="77777777" w:rsidR="008B23A0" w:rsidRDefault="008B23A0">
      <w:r>
        <w:separator/>
      </w:r>
    </w:p>
  </w:footnote>
  <w:footnote w:type="continuationSeparator" w:id="0">
    <w:p w14:paraId="62A15DF5" w14:textId="77777777" w:rsidR="008B23A0" w:rsidRDefault="008B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7DE" w14:textId="6161557F" w:rsidR="00A134EE" w:rsidRPr="00A134EE" w:rsidRDefault="00A134EE" w:rsidP="00FE394E">
    <w:pPr>
      <w:pStyle w:val="Encabezado"/>
      <w:jc w:val="right"/>
      <w:rPr>
        <w:lang w:val="es-ES_tradnl"/>
      </w:rPr>
    </w:pPr>
  </w:p>
  <w:p w14:paraId="7255E5A2" w14:textId="77777777" w:rsidR="00A134EE" w:rsidRPr="00A134EE" w:rsidRDefault="00A134EE" w:rsidP="00A134EE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7B3F"/>
    <w:multiLevelType w:val="hybridMultilevel"/>
    <w:tmpl w:val="18FE3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A13A0E"/>
    <w:multiLevelType w:val="hybridMultilevel"/>
    <w:tmpl w:val="090680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73"/>
    <w:rsid w:val="00000AA9"/>
    <w:rsid w:val="00030C10"/>
    <w:rsid w:val="00076261"/>
    <w:rsid w:val="000C227B"/>
    <w:rsid w:val="000D77E6"/>
    <w:rsid w:val="00117B08"/>
    <w:rsid w:val="001414EA"/>
    <w:rsid w:val="00156407"/>
    <w:rsid w:val="00172A6A"/>
    <w:rsid w:val="001962EA"/>
    <w:rsid w:val="001C475A"/>
    <w:rsid w:val="001F5118"/>
    <w:rsid w:val="00243A17"/>
    <w:rsid w:val="003048A5"/>
    <w:rsid w:val="003A7E73"/>
    <w:rsid w:val="00430910"/>
    <w:rsid w:val="004702F5"/>
    <w:rsid w:val="004979BE"/>
    <w:rsid w:val="004C094D"/>
    <w:rsid w:val="004C4384"/>
    <w:rsid w:val="004F18C1"/>
    <w:rsid w:val="00593079"/>
    <w:rsid w:val="00620160"/>
    <w:rsid w:val="00626D57"/>
    <w:rsid w:val="0063561D"/>
    <w:rsid w:val="006B056B"/>
    <w:rsid w:val="006C5BBB"/>
    <w:rsid w:val="0072716A"/>
    <w:rsid w:val="007F6A40"/>
    <w:rsid w:val="0081313B"/>
    <w:rsid w:val="008B23A0"/>
    <w:rsid w:val="008B3B00"/>
    <w:rsid w:val="008F388C"/>
    <w:rsid w:val="0093368D"/>
    <w:rsid w:val="00952AF3"/>
    <w:rsid w:val="00991212"/>
    <w:rsid w:val="00A134EE"/>
    <w:rsid w:val="00A46EBA"/>
    <w:rsid w:val="00A53214"/>
    <w:rsid w:val="00A60128"/>
    <w:rsid w:val="00A62516"/>
    <w:rsid w:val="00A837A7"/>
    <w:rsid w:val="00A85975"/>
    <w:rsid w:val="00AB042A"/>
    <w:rsid w:val="00B56D20"/>
    <w:rsid w:val="00BC4BCC"/>
    <w:rsid w:val="00BE4DD8"/>
    <w:rsid w:val="00D739EF"/>
    <w:rsid w:val="00DA1CAE"/>
    <w:rsid w:val="00DF1397"/>
    <w:rsid w:val="00E417DF"/>
    <w:rsid w:val="00E44505"/>
    <w:rsid w:val="00E770B6"/>
    <w:rsid w:val="00F50088"/>
    <w:rsid w:val="00F92A70"/>
    <w:rsid w:val="00FE0EEB"/>
    <w:rsid w:val="00FE394E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0C594E"/>
  <w15:docId w15:val="{A98DAF24-3A26-46E1-B6EC-35041CA0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620160"/>
    <w:pPr>
      <w:keepNext/>
      <w:tabs>
        <w:tab w:val="left" w:pos="-720"/>
        <w:tab w:val="right" w:pos="10080"/>
      </w:tabs>
      <w:suppressAutoHyphens/>
      <w:overflowPunct/>
      <w:autoSpaceDE/>
      <w:autoSpaceDN/>
      <w:adjustRightInd/>
      <w:ind w:right="-729"/>
      <w:jc w:val="right"/>
      <w:textAlignment w:val="auto"/>
      <w:outlineLvl w:val="0"/>
    </w:pPr>
    <w:rPr>
      <w:rFonts w:ascii="Arial" w:hAnsi="Arial"/>
      <w:b/>
      <w:spacing w:val="-3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620160"/>
  </w:style>
  <w:style w:type="character" w:styleId="Refdenotaalfinal">
    <w:name w:val="endnote reference"/>
    <w:basedOn w:val="Fuentedeprrafopredeter"/>
    <w:semiHidden/>
    <w:rsid w:val="00620160"/>
    <w:rPr>
      <w:vertAlign w:val="superscript"/>
    </w:rPr>
  </w:style>
  <w:style w:type="paragraph" w:styleId="Textonotapie">
    <w:name w:val="footnote text"/>
    <w:basedOn w:val="Normal"/>
    <w:semiHidden/>
    <w:rsid w:val="00620160"/>
  </w:style>
  <w:style w:type="character" w:styleId="Refdenotaalpie">
    <w:name w:val="footnote reference"/>
    <w:basedOn w:val="Fuentedeprrafopredeter"/>
    <w:semiHidden/>
    <w:rsid w:val="00620160"/>
    <w:rPr>
      <w:vertAlign w:val="superscript"/>
    </w:rPr>
  </w:style>
  <w:style w:type="paragraph" w:styleId="TDC1">
    <w:name w:val="toc 1"/>
    <w:basedOn w:val="Normal"/>
    <w:next w:val="Normal"/>
    <w:semiHidden/>
    <w:rsid w:val="0062016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620160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620160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620160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620160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620160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620160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620160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620160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620160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620160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620160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620160"/>
  </w:style>
  <w:style w:type="character" w:customStyle="1" w:styleId="EquationCaption">
    <w:name w:val="_Equation Caption"/>
    <w:rsid w:val="00620160"/>
  </w:style>
  <w:style w:type="character" w:styleId="Hipervnculo">
    <w:name w:val="Hyperlink"/>
    <w:basedOn w:val="Fuentedeprrafopredeter"/>
    <w:rsid w:val="00620160"/>
    <w:rPr>
      <w:color w:val="0000FF"/>
      <w:u w:val="single"/>
    </w:rPr>
  </w:style>
  <w:style w:type="paragraph" w:styleId="Textodeglobo">
    <w:name w:val="Balloon Text"/>
    <w:basedOn w:val="Normal"/>
    <w:semiHidden/>
    <w:rsid w:val="0062016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620160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561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1D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3561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1D"/>
    <w:rPr>
      <w:sz w:val="24"/>
    </w:rPr>
  </w:style>
  <w:style w:type="paragraph" w:styleId="Prrafodelista">
    <w:name w:val="List Paragraph"/>
    <w:basedOn w:val="Normal"/>
    <w:uiPriority w:val="34"/>
    <w:qFormat/>
    <w:rsid w:val="00BC4B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75A"/>
    <w:pPr>
      <w:overflowPunct/>
      <w:autoSpaceDE/>
      <w:autoSpaceDN/>
      <w:adjustRightInd/>
      <w:spacing w:before="100" w:beforeAutospacing="1" w:after="115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Free+CPR+Training+Clip+Art&amp;view=detailv2&amp;&amp;id=5F07FB96A82BC773D662ACC88B22F30242B53428&amp;selectedIndex=0&amp;ccid=n8bOMp10&amp;simid=607995176108097866&amp;thid=OIP.M9fc6ce329d74f0e581685326e1282520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RIFKIN &amp; FOX-ISICOFF, P</vt:lpstr>
      <vt:lpstr>RIFKIN &amp; FOX-ISICOFF, P</vt:lpstr>
    </vt:vector>
  </TitlesOfParts>
  <Company>Rifkin &amp; Associates, P.A.</Company>
  <LinksUpToDate>false</LinksUpToDate>
  <CharactersWithSpaces>1290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mailto:Lsrifkin@rifkinfox.com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RIFKIN &amp; FOX-ISICOFF, P</dc:title>
  <dc:creator>Iris</dc:creator>
  <cp:lastModifiedBy>dora carrero</cp:lastModifiedBy>
  <cp:revision>2</cp:revision>
  <cp:lastPrinted>2015-04-11T19:00:00Z</cp:lastPrinted>
  <dcterms:created xsi:type="dcterms:W3CDTF">2019-05-15T20:56:00Z</dcterms:created>
  <dcterms:modified xsi:type="dcterms:W3CDTF">2019-05-15T20:56:00Z</dcterms:modified>
</cp:coreProperties>
</file>